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1" w:rsidRDefault="00145021" w:rsidP="00F32261">
      <w:pPr>
        <w:pStyle w:val="2"/>
      </w:pPr>
    </w:p>
    <w:p w:rsidR="00145021" w:rsidRPr="00F32261" w:rsidRDefault="00F32261" w:rsidP="00145021">
      <w:pPr>
        <w:ind w:left="709"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F32261">
        <w:rPr>
          <w:rFonts w:ascii="Times New Roman" w:hAnsi="Times New Roman" w:cs="Times New Roman"/>
          <w:sz w:val="44"/>
          <w:szCs w:val="44"/>
        </w:rPr>
        <w:t xml:space="preserve">МКОУ &lt;&lt; </w:t>
      </w:r>
      <w:proofErr w:type="spellStart"/>
      <w:r w:rsidRPr="00F32261">
        <w:rPr>
          <w:rFonts w:ascii="Times New Roman" w:hAnsi="Times New Roman" w:cs="Times New Roman"/>
          <w:sz w:val="44"/>
          <w:szCs w:val="44"/>
        </w:rPr>
        <w:t>Чонтаульская</w:t>
      </w:r>
      <w:proofErr w:type="spellEnd"/>
      <w:r w:rsidRPr="00F32261">
        <w:rPr>
          <w:rFonts w:ascii="Times New Roman" w:hAnsi="Times New Roman" w:cs="Times New Roman"/>
          <w:sz w:val="44"/>
          <w:szCs w:val="44"/>
        </w:rPr>
        <w:t xml:space="preserve"> СОШ №1&gt;&gt;</w:t>
      </w:r>
    </w:p>
    <w:p w:rsidR="00145021" w:rsidRDefault="00145021" w:rsidP="00145021">
      <w:pPr>
        <w:ind w:left="709"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145021" w:rsidRDefault="00145021" w:rsidP="00145021">
      <w:pPr>
        <w:ind w:left="709" w:firstLine="567"/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F32261" w:rsidRDefault="00F32261" w:rsidP="00145021">
      <w:pPr>
        <w:ind w:left="709" w:firstLine="567"/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F32261" w:rsidRDefault="00F32261" w:rsidP="00145021">
      <w:pPr>
        <w:ind w:left="709" w:firstLine="567"/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F32261" w:rsidRPr="00F32261" w:rsidRDefault="00F32261" w:rsidP="00145021">
      <w:pPr>
        <w:ind w:left="709" w:firstLine="567"/>
        <w:jc w:val="center"/>
        <w:rPr>
          <w:rFonts w:ascii="Times New Roman" w:hAnsi="Times New Roman" w:cs="Times New Roman"/>
          <w:sz w:val="36"/>
          <w:szCs w:val="28"/>
          <w:lang w:val="en-US"/>
        </w:rPr>
      </w:pPr>
      <w:bookmarkStart w:id="0" w:name="_GoBack"/>
      <w:bookmarkEnd w:id="0"/>
    </w:p>
    <w:p w:rsidR="006F48D0" w:rsidRPr="00F32261" w:rsidRDefault="00F32261" w:rsidP="00145021">
      <w:pPr>
        <w:ind w:left="709" w:firstLine="567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F32261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="006F48D0" w:rsidRPr="00F32261">
        <w:rPr>
          <w:rFonts w:ascii="Times New Roman" w:hAnsi="Times New Roman" w:cs="Times New Roman"/>
          <w:b/>
          <w:bCs/>
          <w:sz w:val="96"/>
          <w:szCs w:val="96"/>
        </w:rPr>
        <w:t>«Урок трезвости»</w:t>
      </w: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21" w:rsidRDefault="0014502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Default="00F32261" w:rsidP="00145021">
      <w:pPr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2261" w:rsidRPr="00F32261" w:rsidRDefault="00F32261" w:rsidP="00145021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5021">
        <w:rPr>
          <w:rFonts w:ascii="Times New Roman" w:hAnsi="Times New Roman" w:cs="Times New Roman"/>
          <w:sz w:val="28"/>
          <w:szCs w:val="28"/>
        </w:rPr>
        <w:t>Продолжить формирование ответственного отношения к своему здоровью.</w:t>
      </w: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Выработать у учащихся негативное отношение к курению, алкоголизму.</w:t>
      </w: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Воспитать умение прогнозировать результаты своего выбора.</w:t>
      </w: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Основные понятия: полезные и вредные привычки, вредные вещества, алкоголь, курение, их неблагоприятное влияние на органы и системы, организм человека.</w:t>
      </w:r>
    </w:p>
    <w:p w:rsidR="006F48D0" w:rsidRPr="00145021" w:rsidRDefault="006F48D0" w:rsidP="00145021">
      <w:pPr>
        <w:spacing w:after="120" w:line="240" w:lineRule="auto"/>
        <w:ind w:left="709" w:right="5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Методические рекомендации: занятие проводится в виде лекции с элементами беседы, игровых упражнений и презентации.</w:t>
      </w:r>
    </w:p>
    <w:p w:rsidR="009372DE" w:rsidRPr="00145021" w:rsidRDefault="00EA2238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«Посеешь поступок – пожнёшь привычку, посеешь привычку – пожнёшь характер, посеешь характер – пожнёшь судьбу».</w:t>
      </w:r>
    </w:p>
    <w:p w:rsidR="006F48D0" w:rsidRPr="00145021" w:rsidRDefault="006F48D0" w:rsidP="00145021">
      <w:pPr>
        <w:spacing w:line="240" w:lineRule="auto"/>
        <w:ind w:left="709" w:right="55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6F48D0" w:rsidRPr="00145021" w:rsidRDefault="001F192E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F48D0" w:rsidRPr="00145021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учителя. Сообщение темы мероприятия.</w:t>
      </w:r>
    </w:p>
    <w:p w:rsidR="00EA2238" w:rsidRPr="00145021" w:rsidRDefault="00EA2238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Самое дорогое у человека – это жизнь. Что для вас дороже всего, то есть что вы считаете ценностью жизни? Отвечая на этот вопрос, старшеклассники обычно называют: «Семья, здоровье, учёба, работа, карьера, дружба, любовь, счастье, совесть». Какие добрые качества должен иметь человек, чтобы реализовать перечисленные ценности в своей жизни? Старшеклассники называют: «Нравственность, трудолюбие, аккуратность, честность, мастерство, целеустремлённость, взаимопонимание, уважение, верность, преданность». Какая очень важная ценность не названа? Трезвость. Если человек теряет Трезвость, то все перечисленные добрые качества и ценности человек теряет, и не сможет достичь поставленной цели. Значит Трезвость – необходимая в жизни ценность, но не достаточная, чтобы свою жизнь и жизнь своей семьи сделать счастливой.</w:t>
      </w:r>
    </w:p>
    <w:p w:rsidR="006F48D0" w:rsidRPr="00145021" w:rsidRDefault="001F192E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F48D0" w:rsidRPr="00145021">
        <w:rPr>
          <w:rFonts w:ascii="Times New Roman" w:hAnsi="Times New Roman" w:cs="Times New Roman"/>
          <w:b/>
          <w:bCs/>
          <w:sz w:val="28"/>
          <w:szCs w:val="28"/>
        </w:rPr>
        <w:t xml:space="preserve">.Беседа с </w:t>
      </w:r>
      <w:proofErr w:type="gramStart"/>
      <w:r w:rsidR="006F48D0" w:rsidRPr="00145021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6F48D0" w:rsidRPr="001450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2238" w:rsidRPr="00145021" w:rsidRDefault="00EA2238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Что такое Трезвость? Ученики старших классов и студенты вузов говорят: «Трезвый – здравомыслящий», «Трезвый – не пьяный», «Трезвый – не употребляющий алкоголя».</w:t>
      </w:r>
    </w:p>
    <w:p w:rsidR="00EA2238" w:rsidRPr="00145021" w:rsidRDefault="00EA2238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sz w:val="28"/>
          <w:szCs w:val="28"/>
        </w:rPr>
        <w:t>Трезвость –</w:t>
      </w:r>
      <w:r w:rsidRPr="00145021">
        <w:rPr>
          <w:rFonts w:ascii="Times New Roman" w:hAnsi="Times New Roman" w:cs="Times New Roman"/>
          <w:sz w:val="28"/>
          <w:szCs w:val="28"/>
        </w:rPr>
        <w:t xml:space="preserve"> естественное, творческое состояние человека, семьи, общества в целом, свободное от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запрограммированности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на самоотравление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интоксикантами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(табаком, алкоголем и другими ядами) и физического отра</w:t>
      </w:r>
      <w:r w:rsidR="006F48D0" w:rsidRPr="00145021">
        <w:rPr>
          <w:rFonts w:ascii="Times New Roman" w:hAnsi="Times New Roman" w:cs="Times New Roman"/>
          <w:sz w:val="28"/>
          <w:szCs w:val="28"/>
        </w:rPr>
        <w:t xml:space="preserve">вления ими в любом количестве. 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В наши дни очень актуальна проблема употребления алкоголя. От этого страдает все общество, под угрозу ставится порастающее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</w:t>
      </w:r>
      <w:r w:rsidRPr="00145021">
        <w:rPr>
          <w:rFonts w:ascii="Times New Roman" w:hAnsi="Times New Roman" w:cs="Times New Roman"/>
          <w:sz w:val="28"/>
          <w:szCs w:val="28"/>
        </w:rPr>
        <w:lastRenderedPageBreak/>
        <w:t>систематическом употреблении алкоголя развивается алкоголизм. Употребление такой продукции приводит к отравлениям и даже смерти.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В настоящее время алкоголизм, как причина смерти, во всем мире занимает по частоте третье место, уступая только злокачественным новообразованиям и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заболеваниям. Высокий показатель смертности связан не только с большим травматизмом, но и с заболеваниями, обусловленными употреблением алкоголя.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ежегодно убивает 700 000 россиян.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Ученые долгое время проводили опыты на растениях, жуках, птицах и животных. Все опыты показали, что алкоголь вреден для живых организмов, в том числе и для людей. Если какие-либо семена положить в чистую воду, то вскоре они прорастут. Однако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если в стакан воды вылить чайную ложку спирта, то ростки будут слабыми, не способными к жизни. Если добавить две ложки спирта - ростки погибнут. Таким образом, спирт ослабляет рост семян растений и убивает в них жизнеспособность.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Весьма интересны опыты, проведенные над насекомыми, на которых алкоголь оказывает вредное влияние. При попадании спиртового раствора в улей, через некоторое время пчелы прекращали рабочие вылеты и целыми днями оставались в улье и гудели, забывая о работе. Ученые установили, что и у птиц, и у животных поведение под действием алкоголя становится похожим на поведение пьяного человека.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Очень хорошей иллюстрацией убийственного действия алкоголя может служить пример из мира животных. Он взят из книги знаменитого зоолога Г.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Шовена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«От пчелы до гориллы». Оказывается, муравьи тоже могут стать алкоголиками, если в их муравейнике поселятся жучки-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ломехузы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. Муравьи их кормят и даже позволяют поедать собственный расплод. И все почему? Личинки этих жуков выделяют жидкость, которая для муравьев является наркотиком. Муравьи жадно слизывают эту жидкость, постепенно привыкая к яду. Через некоторое время они уже перестают выполнять свои трудовые обязанности и даже теряют способность передвигаться, а из их личинок выходят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муравьи-уроды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>. Вскоре гнездо вырождается и исчезает, а жучки-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ломехузы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отправляются искать себе новую кормушку. Можно ли считать эту историю иллюстрацией к проблемам нашего общества?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Термин «алкоголь» имеет арабское происхождение и означает «нечто эфирное». Предполагают, что действием алкоголя люди знакомы с незапамятных времен, когда для утоления жажды употребляли забродившие соки различных плодов. Однако только с появлением керамической посуды, приблизительно за 8 тыс. лет до н.э. стало возможным изготовление слабых алкогольных напитков из различных плодов, в том числе из винограда. Крепость вин того времени не превышала 10 градусов.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Этиловый алкоголь (спирт) впервые был получен монахом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Базилиусом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Валентинусом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в 1400 году. Его лаборатория находилась в подвале монастыря. Как и большинство алхимиков,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Валентинус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пытался получить вещество, дающее богатство и власть над людьми. и можно сказать, ему это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удалось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 так алкоголь </w:t>
      </w:r>
      <w:r w:rsidRPr="00145021">
        <w:rPr>
          <w:rFonts w:ascii="Times New Roman" w:hAnsi="Times New Roman" w:cs="Times New Roman"/>
          <w:sz w:val="28"/>
          <w:szCs w:val="28"/>
        </w:rPr>
        <w:lastRenderedPageBreak/>
        <w:t>из древних времен пришел к нам, разрушая на своем пути все преграды, которые строило человечество. Все начиналось с пары глотков забродившего сока плодов и закончилось 14-18 литрами алкоголя на душу населения в год. На своем пути он сменил множество обличий: был и богом, и эквивалентом денег, но всегда оставался и остается ядом человечества.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История гласит: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1.3200 лет тому назад китайский император ВУ ВАНГ издал этикет, согласно которому все лица, застигнутые врасплох во время выпивки, должны быть подвергнуты смертной казни.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2. В древней Индии, уличенных в пьянстве жрецов, поили из раскаленных сосудов коровьей мочой.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3.В Древнем Риме разрешалось безнаказанно убивать жен, злоупотребляющих спиртным.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4.В древней Спарте нарочно спаивали рабов и показывали их юношам, чтобы внушить отвращение к пьянству.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5.В 600 г н.э. проповедник Мухаммед, он же Магомет, предписывал давать каждому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пьянице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40 палочных ударов.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6.При французском императоре Карле Великом в 300 </w:t>
      </w:r>
      <w:proofErr w:type="spellStart"/>
      <w:r w:rsidRPr="00145021">
        <w:rPr>
          <w:rFonts w:ascii="Times New Roman" w:hAnsi="Times New Roman" w:cs="Times New Roman"/>
          <w:sz w:val="28"/>
          <w:szCs w:val="28"/>
        </w:rPr>
        <w:t>г.н.э</w:t>
      </w:r>
      <w:proofErr w:type="spellEnd"/>
      <w:r w:rsidRPr="001450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подвергали публичным наказаниям. Если это не помогало, то их казнили.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7.В старой Англии существовал обычай надевать на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ярмо и водить по улицам, чтобы все видели.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8.В России при Петре 1 за злоупотребление спиртным предписывалось носить на шее чугунную медаль весом 23 фунта (9 кг 200 г)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 которой было выбито «За пьянство»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 xml:space="preserve">Распространению  алкоголя на Руси способствовало государство. Так, если в 1552 г. во всем Московском княжестве был один царев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 xml:space="preserve">, то при Борисе Годунове продажа водки стала статьей дохода. По его приказу были открыты 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кабаки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>. Иван Грозный способствовал еще большему пьянству. Все это привело к столь быстрому распространению пьянства, что в 1652 году были введены ограничения в продаже водки на 7 лет.</w:t>
      </w:r>
    </w:p>
    <w:p w:rsidR="00EA2238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В 1857 г. по России прошли стихийные волны « трезвости». В селах запрещали торговать водкой в выходные и праздничные дни. Правите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Блиц – опрос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Учащиеся должны отвечать на вопросы: ДА или НЕТ, а также аргументировать свой ответ.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Вопросы: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1. Алкоголь – это стимулирующее средство, его употребление ведет к поднятию бодрости духа 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(нет). (Алкоголь – это депрессант, он угнетает деятельность головного и спинного мозга).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lastRenderedPageBreak/>
        <w:t>2. Если Вы хотите протрезветь, то чашка горячего свежего черного кофе, свежий воздух и холодный душ помогут вам 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(нет). (Ощущение, что ты протрезвел, действительно возникает, но количество алкоголя в крови не меняется, и, следовательно, скорость реакции, внимание и поведение будут, как у пьяного человека).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3. Опьянение от пива легче, чем опьянение от водки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 (нет). (Пиво, вино и крепкие напитки – все содержат алкоголь, и, следовательно, эффект один и тот же).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4. Люди не умирают от алкогольного отравления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 (нет). (Люди умирают от чрезмерной доли алкоголя).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5. Подростки, которые начинают пить алкоголь до 15 лет, подвергаются в 2 раза большему риску начать употребление наркотиков, чем те, кто пробовал, будучи взрослым 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 xml:space="preserve">(да). (Исследования показывают что, если человек начинает употреблять алкоголь до 15 лет, то он больше подвержен риску </w:t>
      </w:r>
      <w:proofErr w:type="gramStart"/>
      <w:r w:rsidRPr="00145021">
        <w:rPr>
          <w:rFonts w:ascii="Times New Roman" w:hAnsi="Times New Roman" w:cs="Times New Roman"/>
          <w:i/>
          <w:iCs/>
          <w:sz w:val="28"/>
          <w:szCs w:val="28"/>
        </w:rPr>
        <w:t>столкнуться</w:t>
      </w:r>
      <w:proofErr w:type="gramEnd"/>
      <w:r w:rsidRPr="00145021">
        <w:rPr>
          <w:rFonts w:ascii="Times New Roman" w:hAnsi="Times New Roman" w:cs="Times New Roman"/>
          <w:i/>
          <w:iCs/>
          <w:sz w:val="28"/>
          <w:szCs w:val="28"/>
        </w:rPr>
        <w:t xml:space="preserve"> с проблемой наркомании).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6. Если людям нравится само состояние опьянения, то существует большая вероятность того, что они станут алкоголиками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 (да). (Человек, не чувствующий опасности, не подготовлен к принятию правильного решения).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7. Для того чтобы согреться, можно принять рюмку алкоголя </w:t>
      </w:r>
      <w:r w:rsidRPr="00145021">
        <w:rPr>
          <w:rFonts w:ascii="Times New Roman" w:hAnsi="Times New Roman" w:cs="Times New Roman"/>
          <w:i/>
          <w:iCs/>
          <w:sz w:val="28"/>
          <w:szCs w:val="28"/>
        </w:rPr>
        <w:t>(нет). (Употребление рюмки алкоголя вызывает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тела.)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нарушает обмен веще</w:t>
      </w:r>
      <w:proofErr w:type="gramStart"/>
      <w:r w:rsidRPr="00145021">
        <w:rPr>
          <w:rFonts w:ascii="Times New Roman" w:hAnsi="Times New Roman" w:cs="Times New Roman"/>
          <w:sz w:val="28"/>
          <w:szCs w:val="28"/>
        </w:rPr>
        <w:t>ств в тк</w:t>
      </w:r>
      <w:proofErr w:type="gramEnd"/>
      <w:r w:rsidRPr="00145021">
        <w:rPr>
          <w:rFonts w:ascii="Times New Roman" w:hAnsi="Times New Roman" w:cs="Times New Roman"/>
          <w:sz w:val="28"/>
          <w:szCs w:val="28"/>
        </w:rPr>
        <w:t>анях систем и органов организма человека.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- это опасный нервный яд.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воздействует на кровеносную систему.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вызывает отмирание клеток всех органов организма. Уменьшается объем мозга и число нервных клеток центральной нервной системы, атрофируется печень, половые железы, слабеет сердце и так далее. Каждое употребление алкоголя вызывает необратимые последствия.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нарушает структуру ДНК, что плохо сказывается на потомстве.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Алкоголь это не модно, не круто, не прикольно, не снимает стресс.</w:t>
      </w:r>
    </w:p>
    <w:p w:rsidR="006F48D0" w:rsidRPr="00145021" w:rsidRDefault="001F192E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21">
        <w:rPr>
          <w:rFonts w:ascii="Times New Roman" w:hAnsi="Times New Roman" w:cs="Times New Roman"/>
          <w:b/>
          <w:sz w:val="28"/>
          <w:szCs w:val="28"/>
        </w:rPr>
        <w:t>3.</w:t>
      </w:r>
      <w:r w:rsidR="006F48D0" w:rsidRPr="0014502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48D0" w:rsidRPr="00145021" w:rsidRDefault="006F48D0" w:rsidP="00145021">
      <w:pPr>
        <w:spacing w:line="240" w:lineRule="auto"/>
        <w:ind w:left="709" w:right="5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21">
        <w:rPr>
          <w:rFonts w:ascii="Times New Roman" w:hAnsi="Times New Roman" w:cs="Times New Roman"/>
          <w:sz w:val="28"/>
          <w:szCs w:val="28"/>
        </w:rPr>
        <w:t>Только трезвый народ способен решить экономические, политические и социальные проблемы своей страны, только трезвый народ способен защитить себя, своих детей, свои семьи и свою Родину от разорения, только трезвый народ сможет возродить свою культуру и привести свою страну к величию и процветанию. Вопрос утверждения и сохранения Трезвости – это ключевой вопрос к решению многих проблем современного общества</w:t>
      </w:r>
    </w:p>
    <w:p w:rsidR="00EA2238" w:rsidRPr="00145021" w:rsidRDefault="00EA2238" w:rsidP="00145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238" w:rsidRPr="00145021" w:rsidSect="00145021">
      <w:pgSz w:w="11906" w:h="16838"/>
      <w:pgMar w:top="709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38"/>
    <w:rsid w:val="0006310C"/>
    <w:rsid w:val="00145021"/>
    <w:rsid w:val="001F192E"/>
    <w:rsid w:val="006F48D0"/>
    <w:rsid w:val="009372DE"/>
    <w:rsid w:val="00E81BCA"/>
    <w:rsid w:val="00EA2238"/>
    <w:rsid w:val="00F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2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2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Intel05</dc:creator>
  <cp:lastModifiedBy>КОМПиКО</cp:lastModifiedBy>
  <cp:revision>3</cp:revision>
  <dcterms:created xsi:type="dcterms:W3CDTF">2022-12-02T19:46:00Z</dcterms:created>
  <dcterms:modified xsi:type="dcterms:W3CDTF">2025-03-21T12:27:00Z</dcterms:modified>
</cp:coreProperties>
</file>